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C1" w:rsidRDefault="00FA283E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83E" w:rsidRPr="00FA283E" w:rsidRDefault="00FA283E">
      <w:pPr>
        <w:spacing w:after="0"/>
        <w:rPr>
          <w:lang w:val="ru-RU"/>
        </w:rPr>
      </w:pPr>
    </w:p>
    <w:p w:rsidR="001760C1" w:rsidRDefault="001760C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1760C1" w:rsidRPr="00FA283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0C1" w:rsidRDefault="00FA283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0C1" w:rsidRPr="00FA283E" w:rsidRDefault="00FA283E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FA283E">
              <w:rPr>
                <w:color w:val="000000"/>
                <w:sz w:val="20"/>
                <w:lang w:val="ru-RU"/>
              </w:rPr>
              <w:t>Утвержден</w:t>
            </w:r>
            <w:proofErr w:type="gramEnd"/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постановлением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Восточно-Казахстанского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областного акимата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от "20" августа 2015 года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№ 211</w:t>
            </w:r>
          </w:p>
        </w:tc>
      </w:tr>
    </w:tbl>
    <w:p w:rsidR="001760C1" w:rsidRPr="00FA283E" w:rsidRDefault="00FA283E">
      <w:pPr>
        <w:spacing w:after="0"/>
        <w:rPr>
          <w:lang w:val="ru-RU"/>
        </w:rPr>
      </w:pPr>
      <w:bookmarkStart w:id="0" w:name="z327"/>
      <w:r w:rsidRPr="00FA283E">
        <w:rPr>
          <w:b/>
          <w:color w:val="000000"/>
          <w:lang w:val="ru-RU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0"/>
    <w:p w:rsidR="001760C1" w:rsidRPr="00FA283E" w:rsidRDefault="00FA283E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FA283E">
        <w:rPr>
          <w:color w:val="FF0000"/>
          <w:sz w:val="20"/>
          <w:lang w:val="ru-RU"/>
        </w:rPr>
        <w:t>Сноска. Регламент - в редакции постановления Во</w:t>
      </w:r>
      <w:r w:rsidRPr="00FA283E">
        <w:rPr>
          <w:color w:val="FF0000"/>
          <w:sz w:val="20"/>
          <w:lang w:val="ru-RU"/>
        </w:rPr>
        <w:t>сточно-Казахстанского областного акимата от 29.07.2016 № 239 (вводится в действие по истечении десяти календарных дней после дня его первого официального опубликования).</w:t>
      </w:r>
      <w:r w:rsidRPr="00FA283E">
        <w:rPr>
          <w:lang w:val="ru-RU"/>
        </w:rPr>
        <w:br/>
      </w:r>
    </w:p>
    <w:p w:rsidR="001760C1" w:rsidRPr="00FA283E" w:rsidRDefault="00FA283E">
      <w:pPr>
        <w:spacing w:after="0"/>
        <w:rPr>
          <w:lang w:val="ru-RU"/>
        </w:rPr>
      </w:pPr>
      <w:r w:rsidRPr="00FA283E">
        <w:rPr>
          <w:b/>
          <w:color w:val="000000"/>
          <w:lang w:val="ru-RU"/>
        </w:rPr>
        <w:t xml:space="preserve"> 1. Общие положения</w:t>
      </w:r>
    </w:p>
    <w:p w:rsidR="001760C1" w:rsidRPr="00FA283E" w:rsidRDefault="00FA283E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1. Государственная услуга "Выдача дубликатов документов об </w:t>
      </w:r>
      <w:r w:rsidRPr="00FA283E">
        <w:rPr>
          <w:color w:val="000000"/>
          <w:sz w:val="20"/>
          <w:lang w:val="ru-RU"/>
        </w:rPr>
        <w:t>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Восточно-Казахстанской области (далее – услугодатель).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Прием заявлений и выдача результата оказан</w:t>
      </w:r>
      <w:r w:rsidRPr="00FA283E">
        <w:rPr>
          <w:color w:val="000000"/>
          <w:sz w:val="20"/>
          <w:lang w:val="ru-RU"/>
        </w:rPr>
        <w:t>ия государственной услуги осуществляются через: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1) канцелярию услугодателя;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2. Форма оказания государств</w:t>
      </w:r>
      <w:r w:rsidRPr="00FA283E">
        <w:rPr>
          <w:color w:val="000000"/>
          <w:sz w:val="20"/>
          <w:lang w:val="ru-RU"/>
        </w:rPr>
        <w:t>енной услуги: бумажная.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Форма предоставления результата оказания государст</w:t>
      </w:r>
      <w:r w:rsidRPr="00FA283E">
        <w:rPr>
          <w:color w:val="000000"/>
          <w:sz w:val="20"/>
          <w:lang w:val="ru-RU"/>
        </w:rPr>
        <w:t>венной услуги: бумажная.</w:t>
      </w:r>
      <w:r w:rsidRPr="00FA283E">
        <w:rPr>
          <w:lang w:val="ru-RU"/>
        </w:rPr>
        <w:br/>
      </w:r>
    </w:p>
    <w:p w:rsidR="001760C1" w:rsidRPr="00FA283E" w:rsidRDefault="00FA283E">
      <w:pPr>
        <w:spacing w:after="0"/>
        <w:rPr>
          <w:lang w:val="ru-RU"/>
        </w:rPr>
      </w:pPr>
      <w:bookmarkStart w:id="1" w:name="z269"/>
      <w:r w:rsidRPr="00FA283E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 w:rsidR="001760C1" w:rsidRPr="00FA283E" w:rsidRDefault="00FA283E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4. </w:t>
      </w:r>
      <w:proofErr w:type="gramStart"/>
      <w:r w:rsidRPr="00FA283E">
        <w:rPr>
          <w:color w:val="000000"/>
          <w:sz w:val="20"/>
          <w:lang w:val="ru-RU"/>
        </w:rPr>
        <w:t>Основанием для начала процедуры (действия) по оказанию государственной услуги является наличие д</w:t>
      </w:r>
      <w:r w:rsidRPr="00FA283E">
        <w:rPr>
          <w:color w:val="000000"/>
          <w:sz w:val="20"/>
          <w:lang w:val="ru-RU"/>
        </w:rPr>
        <w:t>окументов услугополучателя согласно пункте 9 стандарта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</w:t>
      </w:r>
      <w:r w:rsidRPr="00FA283E">
        <w:rPr>
          <w:color w:val="000000"/>
          <w:sz w:val="20"/>
          <w:lang w:val="ru-RU"/>
        </w:rPr>
        <w:t>9 (зарегистрированным в Реестре государственной регистрации нормативных правовых актов за номером 11057) (далее - Стандарт).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5.</w:t>
      </w:r>
      <w:proofErr w:type="gramEnd"/>
      <w:r w:rsidRPr="00FA283E">
        <w:rPr>
          <w:color w:val="000000"/>
          <w:sz w:val="20"/>
          <w:lang w:val="ru-RU"/>
        </w:rPr>
        <w:t xml:space="preserve"> Содержание процедур (действий), входящих в состав процесса оказания государственной услуги, и длительность их выполнения: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действие 1 – 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действие 2 – рассмотрение документов услуг</w:t>
      </w:r>
      <w:r w:rsidRPr="00FA283E">
        <w:rPr>
          <w:color w:val="000000"/>
          <w:sz w:val="20"/>
          <w:lang w:val="ru-RU"/>
        </w:rPr>
        <w:t>ополучателя руководителем услугодателя. Длительность выполнения - 2 (два) часа;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действие 3 – рассмотрение документов услугополучателя сотрудником услугодателя на соответствие требованиям, предусмотренным пунктом 9 Стандарта, и подготовка результата </w:t>
      </w:r>
      <w:r w:rsidRPr="00FA283E">
        <w:rPr>
          <w:color w:val="000000"/>
          <w:sz w:val="20"/>
          <w:lang w:val="ru-RU"/>
        </w:rPr>
        <w:lastRenderedPageBreak/>
        <w:t>о</w:t>
      </w:r>
      <w:r w:rsidRPr="00FA283E">
        <w:rPr>
          <w:color w:val="000000"/>
          <w:sz w:val="20"/>
          <w:lang w:val="ru-RU"/>
        </w:rPr>
        <w:t>казания государственной услуги. Длительность выполнения - 12 (двенадцать) рабочих дней;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действие 4 – подписание результата оказания государственной услуги руководителем услугодателя. Длительность выполнения - 1 (один) час;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действие 5 – выдача п</w:t>
      </w:r>
      <w:r w:rsidRPr="00FA283E">
        <w:rPr>
          <w:color w:val="000000"/>
          <w:sz w:val="20"/>
          <w:lang w:val="ru-RU"/>
        </w:rPr>
        <w:t xml:space="preserve">одписанного руководителем услугодателя результата оказания государственной услуги услугополучателю либо курьеру корпорации. Длительность выполнения – 15 (пятнадцать) минут.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Срок оказания государственной услуги с момента сдачи услугополучателем докум</w:t>
      </w:r>
      <w:r w:rsidRPr="00FA283E">
        <w:rPr>
          <w:color w:val="000000"/>
          <w:sz w:val="20"/>
          <w:lang w:val="ru-RU"/>
        </w:rPr>
        <w:t>ентов при обращении к услугодателю или в Государственную корпорацию – 15 (пятнадцать) рабочих дней.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6. Результатом процедуры (действия) по оказанию государственной услуги по действию 1, указанному в пункте 5 настоящего Регламента, являются зарегистри</w:t>
      </w:r>
      <w:r w:rsidRPr="00FA283E">
        <w:rPr>
          <w:color w:val="000000"/>
          <w:sz w:val="20"/>
          <w:lang w:val="ru-RU"/>
        </w:rPr>
        <w:t xml:space="preserve">рованные документы услугополучателя, которые служат основанием для начала выполнения действия 2, указанного в пункт 5 настоящего Регламента.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Результатом действия 2, указанного в пункте 5 настоящего Регламента, является резолюция руководителя услугод</w:t>
      </w:r>
      <w:r w:rsidRPr="00FA283E">
        <w:rPr>
          <w:color w:val="000000"/>
          <w:sz w:val="20"/>
          <w:lang w:val="ru-RU"/>
        </w:rPr>
        <w:t xml:space="preserve">ателя об определении сотрудника услугодателя, которая служит основанием для начала выполнения действия 3, указанного в пункте 5 настоящего Регламента.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Результатом действия 3, указанного в пункте 5 настоящего Регламента, является подготовка результат</w:t>
      </w:r>
      <w:r w:rsidRPr="00FA283E">
        <w:rPr>
          <w:color w:val="000000"/>
          <w:sz w:val="20"/>
          <w:lang w:val="ru-RU"/>
        </w:rPr>
        <w:t xml:space="preserve">а оказания государственной услуги, которая служит основанием для выполнения действия 4, указанного в пункте 5 настоящего Регламента.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Результатом действия 4, указанного в пункте 5 настоящего Регламента, является подписанный руководителем услугодателя</w:t>
      </w:r>
      <w:r w:rsidRPr="00FA283E">
        <w:rPr>
          <w:color w:val="000000"/>
          <w:sz w:val="20"/>
          <w:lang w:val="ru-RU"/>
        </w:rPr>
        <w:t xml:space="preserve"> результат оказания государственной услуги, который служит основанием для выполнения действия 5, указанного в пункте 5 настоящего Регламента.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Результатом действия 5, указанного в пункте 5 настоящего Регламента, является расписка услугополучателя, ли</w:t>
      </w:r>
      <w:r w:rsidRPr="00FA283E">
        <w:rPr>
          <w:color w:val="000000"/>
          <w:sz w:val="20"/>
          <w:lang w:val="ru-RU"/>
        </w:rPr>
        <w:t>бо курьера Государственной корпорации в получении результата оказания государственной услуги.</w:t>
      </w:r>
      <w:r w:rsidRPr="00FA283E">
        <w:rPr>
          <w:lang w:val="ru-RU"/>
        </w:rPr>
        <w:br/>
      </w:r>
    </w:p>
    <w:p w:rsidR="001760C1" w:rsidRPr="00FA283E" w:rsidRDefault="00FA283E">
      <w:pPr>
        <w:spacing w:after="0"/>
        <w:rPr>
          <w:lang w:val="ru-RU"/>
        </w:rPr>
      </w:pPr>
      <w:bookmarkStart w:id="2" w:name="z284"/>
      <w:r w:rsidRPr="00FA283E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 w:rsidR="001760C1" w:rsidRPr="00FA283E" w:rsidRDefault="00FA283E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7. Перечень структурных </w:t>
      </w:r>
      <w:r w:rsidRPr="00FA283E">
        <w:rPr>
          <w:color w:val="000000"/>
          <w:sz w:val="20"/>
          <w:lang w:val="ru-RU"/>
        </w:rPr>
        <w:t>подразделений (работников) услугодателя, которые участвуют в процессе оказания государственной услуги: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1) сотрудник канцелярии услугодателя;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2) руководитель услугодателя;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3) сотрудник услугодателя.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8. Описание процедур (действий), н</w:t>
      </w:r>
      <w:r w:rsidRPr="00FA283E">
        <w:rPr>
          <w:color w:val="000000"/>
          <w:sz w:val="20"/>
          <w:lang w:val="ru-RU"/>
        </w:rPr>
        <w:t xml:space="preserve">еобходимых для оказания государственной услуги: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1) 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 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2)</w:t>
      </w:r>
      <w:r w:rsidRPr="00FA283E">
        <w:rPr>
          <w:color w:val="000000"/>
          <w:sz w:val="20"/>
          <w:lang w:val="ru-RU"/>
        </w:rPr>
        <w:t xml:space="preserve"> рассмотрение документов услугополучателя руководителем услугодателя. Длительность выполнения - 2 (два) часа;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3) рассмотрение документов услугополучателя сотрудником услугодателя на соответствие требованиям, предусмотренным пунктом 9 Стандарта, и под</w:t>
      </w:r>
      <w:r w:rsidRPr="00FA283E">
        <w:rPr>
          <w:color w:val="000000"/>
          <w:sz w:val="20"/>
          <w:lang w:val="ru-RU"/>
        </w:rPr>
        <w:t>готовка результата оказания государственной услуги. Длительность выполнения - 12 (двенадцать) рабочих дней;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4) подписание результата оказания государственной услуги руководителем услугодателя. Длительность выполнения - 1 (один) час;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5) выдача п</w:t>
      </w:r>
      <w:r w:rsidRPr="00FA283E">
        <w:rPr>
          <w:color w:val="000000"/>
          <w:sz w:val="20"/>
          <w:lang w:val="ru-RU"/>
        </w:rPr>
        <w:t xml:space="preserve">одписанного руководителем услугодателя результата оказания государственной услуги услугополучателю либо курьеру Государственной корпорации. Длительность выполнения – 15 (пятнадцать) минут. </w:t>
      </w:r>
      <w:r w:rsidRPr="00FA283E">
        <w:rPr>
          <w:lang w:val="ru-RU"/>
        </w:rPr>
        <w:br/>
      </w:r>
    </w:p>
    <w:p w:rsidR="001760C1" w:rsidRPr="00FA283E" w:rsidRDefault="00FA283E">
      <w:pPr>
        <w:spacing w:after="0"/>
        <w:rPr>
          <w:lang w:val="ru-RU"/>
        </w:rPr>
      </w:pPr>
      <w:r w:rsidRPr="00FA283E">
        <w:rPr>
          <w:b/>
          <w:color w:val="000000"/>
          <w:lang w:val="ru-RU"/>
        </w:rPr>
        <w:lastRenderedPageBreak/>
        <w:t xml:space="preserve"> 4. Описание порядка взаимодействия с Государственной корпорацией</w:t>
      </w:r>
      <w:r w:rsidRPr="00FA283E">
        <w:rPr>
          <w:b/>
          <w:color w:val="000000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p w:rsidR="001760C1" w:rsidRPr="00FA283E" w:rsidRDefault="00FA283E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</w:t>
      </w:r>
      <w:r w:rsidRPr="00FA283E">
        <w:rPr>
          <w:color w:val="000000"/>
          <w:sz w:val="20"/>
          <w:lang w:val="ru-RU"/>
        </w:rPr>
        <w:t>дарта.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Длительность обработки запроса услугополучателя – 15 (пятнадцать) минут.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Порядок подготовки и направления запроса услугодателю: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1) работник Государственной корпорации проводит прием и регистрацию документов услугополучателя согласн</w:t>
      </w:r>
      <w:r w:rsidRPr="00FA283E">
        <w:rPr>
          <w:color w:val="000000"/>
          <w:sz w:val="20"/>
          <w:lang w:val="ru-RU"/>
        </w:rPr>
        <w:t>о перечню, предусмотренному пунктом 9 Стандарта, и выдает расписку о приеме соответствующих документов.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В случае предоставления услугополучателем неполногопакета документов согласно пункту 9 Стандарта, работник Государственной корпорации отказывает в</w:t>
      </w:r>
      <w:r w:rsidRPr="00FA283E">
        <w:rPr>
          <w:color w:val="000000"/>
          <w:sz w:val="20"/>
          <w:lang w:val="ru-RU"/>
        </w:rPr>
        <w:t xml:space="preserve"> приеме заявления и выдает расписку об отказе в приеме документов по форме согласно приложению 2 к Стандарту;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2) принятые документы от услугополучателя поступают в накопительный сектор Государственной корпорации;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 xml:space="preserve">3) поступившие в накопительный </w:t>
      </w:r>
      <w:r w:rsidRPr="00FA283E">
        <w:rPr>
          <w:color w:val="000000"/>
          <w:sz w:val="20"/>
          <w:lang w:val="ru-RU"/>
        </w:rPr>
        <w:t>сектор Государственной корпорации документы фиксируются в информационной системе Интегрированная информационная система шлюза "электронного правительства" (далее – ИИС Государственной корпорации) путем сканирования штрих-кода на расписке;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4) накопите</w:t>
      </w:r>
      <w:r w:rsidRPr="00FA283E">
        <w:rPr>
          <w:color w:val="000000"/>
          <w:sz w:val="20"/>
          <w:lang w:val="ru-RU"/>
        </w:rPr>
        <w:t>льный сектор передает документы курьеру;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5) курьер осуществляет передачу документов услугодателю.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Структурные подразделения или должностные лица, уполномоченные направлять запрос услугодателя: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работник Государственной корпорации.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10</w:t>
      </w:r>
      <w:r w:rsidRPr="00FA283E">
        <w:rPr>
          <w:color w:val="000000"/>
          <w:sz w:val="20"/>
          <w:lang w:val="ru-RU"/>
        </w:rPr>
        <w:t xml:space="preserve">. </w:t>
      </w:r>
      <w:proofErr w:type="gramStart"/>
      <w:r w:rsidRPr="00FA283E">
        <w:rPr>
          <w:color w:val="000000"/>
          <w:sz w:val="20"/>
          <w:lang w:val="ru-RU"/>
        </w:rPr>
        <w:t>Процесс получения результата оказания государственной услуги через Государственную корпорацию: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1) услугополучатель приходит в Государственную корпорацию в указанный срок согласно выданной расписке и получает результат государственной услуги;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2) длительность оказания государственной услуги – 15 (пятнадцать) рабочих дней;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3) получение результата оказания государственной услуги осуществляется в порядке электронной очереди, возможно бронирование электронной очереди посредством портала.</w:t>
      </w:r>
      <w:r w:rsidRPr="00FA283E">
        <w:rPr>
          <w:lang w:val="ru-RU"/>
        </w:rP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FA283E">
        <w:rPr>
          <w:color w:val="000000"/>
          <w:sz w:val="20"/>
          <w:lang w:val="ru-RU"/>
        </w:rPr>
        <w:t>11.</w:t>
      </w:r>
      <w:proofErr w:type="gramEnd"/>
      <w:r w:rsidRPr="00FA283E">
        <w:rPr>
          <w:color w:val="000000"/>
          <w:sz w:val="20"/>
          <w:lang w:val="ru-RU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  <w:proofErr w:type="gramStart"/>
      <w:r w:rsidRPr="00FA283E">
        <w:rPr>
          <w:color w:val="000000"/>
          <w:sz w:val="20"/>
          <w:lang w:val="ru-RU"/>
        </w:rPr>
        <w:t>,а</w:t>
      </w:r>
      <w:proofErr w:type="gramEnd"/>
      <w:r w:rsidRPr="00FA283E">
        <w:rPr>
          <w:color w:val="000000"/>
          <w:sz w:val="20"/>
          <w:lang w:val="ru-RU"/>
        </w:rPr>
        <w:t xml:space="preserve"> также описание порядка взаимодействия с Государственной корпорацией и порядка ис</w:t>
      </w:r>
      <w:r w:rsidRPr="00FA283E">
        <w:rPr>
          <w:color w:val="000000"/>
          <w:sz w:val="20"/>
          <w:lang w:val="ru-RU"/>
        </w:rPr>
        <w:t>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</w:t>
      </w:r>
      <w:r w:rsidRPr="00FA283E">
        <w:rPr>
          <w:color w:val="000000"/>
          <w:sz w:val="20"/>
          <w:lang w:val="ru-RU"/>
        </w:rPr>
        <w:t>змещен на веб-портале "электронного правительства", интернет-ресурсе услугодателя.</w:t>
      </w:r>
      <w:r w:rsidRPr="00FA283E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1760C1" w:rsidRPr="00FA283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0C1" w:rsidRPr="00FA283E" w:rsidRDefault="00FA283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0C1" w:rsidRPr="00FA283E" w:rsidRDefault="00FA283E">
            <w:pPr>
              <w:spacing w:after="0"/>
              <w:jc w:val="center"/>
              <w:rPr>
                <w:lang w:val="ru-RU"/>
              </w:rPr>
            </w:pPr>
            <w:r w:rsidRPr="00FA283E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услуги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"Выдача дубликатов документов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об основном среднем,</w:t>
            </w:r>
            <w:r w:rsidRPr="00FA283E">
              <w:rPr>
                <w:lang w:val="ru-RU"/>
              </w:rPr>
              <w:br/>
            </w:r>
            <w:r w:rsidRPr="00FA283E">
              <w:rPr>
                <w:color w:val="000000"/>
                <w:sz w:val="20"/>
                <w:lang w:val="ru-RU"/>
              </w:rPr>
              <w:t>общем среднем образовании"</w:t>
            </w:r>
          </w:p>
        </w:tc>
      </w:tr>
    </w:tbl>
    <w:p w:rsidR="001760C1" w:rsidRPr="00FA283E" w:rsidRDefault="00FA283E">
      <w:pPr>
        <w:spacing w:after="0"/>
        <w:rPr>
          <w:lang w:val="ru-RU"/>
        </w:rPr>
      </w:pPr>
      <w:bookmarkStart w:id="3" w:name="z315"/>
      <w:r w:rsidRPr="00FA283E">
        <w:rPr>
          <w:b/>
          <w:color w:val="000000"/>
          <w:lang w:val="ru-RU"/>
        </w:rPr>
        <w:t xml:space="preserve"> Справочник бизнес-процессов оказания госуд</w:t>
      </w:r>
      <w:r w:rsidRPr="00FA283E">
        <w:rPr>
          <w:b/>
          <w:color w:val="000000"/>
          <w:lang w:val="ru-RU"/>
        </w:rPr>
        <w:t>арственной услуги</w:t>
      </w:r>
    </w:p>
    <w:bookmarkEnd w:id="3"/>
    <w:p w:rsidR="001760C1" w:rsidRPr="00FA283E" w:rsidRDefault="00FA283E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1) при оказании государственной услуги через канцелярию услугодателя</w:t>
      </w:r>
      <w:r w:rsidRPr="00FA283E">
        <w:rPr>
          <w:lang w:val="ru-RU"/>
        </w:rPr>
        <w:br/>
      </w:r>
    </w:p>
    <w:p w:rsidR="001760C1" w:rsidRPr="00FA283E" w:rsidRDefault="001760C1">
      <w:pPr>
        <w:spacing w:after="0"/>
        <w:rPr>
          <w:lang w:val="ru-RU"/>
        </w:rPr>
      </w:pPr>
      <w:bookmarkStart w:id="4" w:name="z317"/>
    </w:p>
    <w:bookmarkEnd w:id="4"/>
    <w:p w:rsidR="001760C1" w:rsidRDefault="00FA283E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10200" cy="12420600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242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0C1" w:rsidRPr="00FA283E" w:rsidRDefault="00FA283E">
      <w:pPr>
        <w:spacing w:after="0"/>
        <w:rPr>
          <w:lang w:val="ru-RU"/>
        </w:rPr>
      </w:pPr>
      <w:r w:rsidRPr="00FA283E">
        <w:rPr>
          <w:lang w:val="ru-RU"/>
        </w:rPr>
        <w:lastRenderedPageBreak/>
        <w:br/>
      </w:r>
      <w:r>
        <w:rPr>
          <w:color w:val="000000"/>
          <w:sz w:val="20"/>
        </w:rPr>
        <w:t>      </w:t>
      </w:r>
      <w:r w:rsidRPr="00FA283E">
        <w:rPr>
          <w:color w:val="000000"/>
          <w:sz w:val="20"/>
          <w:lang w:val="ru-RU"/>
        </w:rPr>
        <w:t>2) при оказании государственной услуги через Государственную корпорацию</w:t>
      </w:r>
      <w:r w:rsidRPr="00FA283E">
        <w:rPr>
          <w:lang w:val="ru-RU"/>
        </w:rPr>
        <w:br/>
      </w:r>
    </w:p>
    <w:p w:rsidR="001760C1" w:rsidRPr="00FA283E" w:rsidRDefault="001760C1">
      <w:pPr>
        <w:spacing w:after="0"/>
        <w:rPr>
          <w:lang w:val="ru-RU"/>
        </w:rPr>
      </w:pPr>
      <w:bookmarkStart w:id="5" w:name="z319"/>
    </w:p>
    <w:bookmarkEnd w:id="5"/>
    <w:p w:rsidR="001760C1" w:rsidRDefault="00FA283E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896100" cy="12649200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26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0C1" w:rsidRDefault="00FA283E">
      <w:pPr>
        <w:spacing w:after="0"/>
      </w:pPr>
      <w:r>
        <w:lastRenderedPageBreak/>
        <w:br/>
      </w:r>
    </w:p>
    <w:p w:rsidR="001760C1" w:rsidRDefault="00FA283E">
      <w:pPr>
        <w:spacing w:after="0"/>
      </w:pPr>
      <w:bookmarkStart w:id="6" w:name="z320"/>
      <w:r>
        <w:rPr>
          <w:b/>
          <w:color w:val="000000"/>
        </w:rPr>
        <w:t xml:space="preserve"> Условные обозначения:</w:t>
      </w:r>
    </w:p>
    <w:p w:rsidR="001760C1" w:rsidRDefault="001760C1">
      <w:pPr>
        <w:spacing w:after="0"/>
      </w:pPr>
      <w:bookmarkStart w:id="7" w:name="z321"/>
      <w:bookmarkEnd w:id="6"/>
    </w:p>
    <w:bookmarkEnd w:id="7"/>
    <w:p w:rsidR="001760C1" w:rsidRDefault="00FA283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0" cy="4152900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0C1" w:rsidRDefault="00FA283E">
      <w:pPr>
        <w:spacing w:after="0"/>
      </w:pPr>
      <w:r>
        <w:br/>
      </w:r>
    </w:p>
    <w:p w:rsidR="001760C1" w:rsidRDefault="00FA283E">
      <w:pPr>
        <w:spacing w:after="0"/>
      </w:pPr>
      <w:r>
        <w:br/>
      </w:r>
      <w:r>
        <w:br/>
      </w:r>
    </w:p>
    <w:p w:rsidR="001760C1" w:rsidRPr="00FA283E" w:rsidRDefault="00FA283E">
      <w:pPr>
        <w:pStyle w:val="disclaimer"/>
        <w:rPr>
          <w:lang w:val="ru-RU"/>
        </w:rPr>
      </w:pPr>
      <w:r w:rsidRPr="00FA283E">
        <w:rPr>
          <w:color w:val="000000"/>
          <w:lang w:val="ru-RU"/>
        </w:rPr>
        <w:t xml:space="preserve">© 2012. РГП на ПХВ Республиканский центр </w:t>
      </w:r>
      <w:r w:rsidRPr="00FA283E">
        <w:rPr>
          <w:color w:val="000000"/>
          <w:lang w:val="ru-RU"/>
        </w:rPr>
        <w:t>правовой информации Министерства юстиции Республики Казахстан</w:t>
      </w:r>
    </w:p>
    <w:sectPr w:rsidR="001760C1" w:rsidRPr="00FA283E" w:rsidSect="001760C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1760C1"/>
    <w:rsid w:val="00143403"/>
    <w:rsid w:val="001760C1"/>
    <w:rsid w:val="00FA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760C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760C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760C1"/>
    <w:pPr>
      <w:jc w:val="center"/>
    </w:pPr>
    <w:rPr>
      <w:sz w:val="18"/>
      <w:szCs w:val="18"/>
    </w:rPr>
  </w:style>
  <w:style w:type="paragraph" w:customStyle="1" w:styleId="DocDefaults">
    <w:name w:val="DocDefaults"/>
    <w:rsid w:val="001760C1"/>
  </w:style>
  <w:style w:type="paragraph" w:styleId="ae">
    <w:name w:val="Balloon Text"/>
    <w:basedOn w:val="a"/>
    <w:link w:val="af"/>
    <w:uiPriority w:val="99"/>
    <w:semiHidden/>
    <w:unhideWhenUsed/>
    <w:rsid w:val="0014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340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3</cp:revision>
  <dcterms:created xsi:type="dcterms:W3CDTF">2017-12-05T11:08:00Z</dcterms:created>
  <dcterms:modified xsi:type="dcterms:W3CDTF">2017-12-05T11:10:00Z</dcterms:modified>
</cp:coreProperties>
</file>